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E01" w:rsidRDefault="00106E01" w:rsidP="00106E01">
      <w:pPr>
        <w:jc w:val="center"/>
        <w:rPr>
          <w:b/>
          <w:sz w:val="24"/>
          <w:szCs w:val="24"/>
        </w:rPr>
      </w:pPr>
    </w:p>
    <w:p w:rsidR="00106E01" w:rsidRPr="005F5A01" w:rsidRDefault="00106E01" w:rsidP="00106E01">
      <w:pPr>
        <w:jc w:val="center"/>
        <w:rPr>
          <w:b/>
          <w:sz w:val="36"/>
          <w:szCs w:val="36"/>
        </w:rPr>
      </w:pPr>
      <w:r w:rsidRPr="005F5A01">
        <w:rPr>
          <w:b/>
          <w:sz w:val="36"/>
          <w:szCs w:val="36"/>
        </w:rPr>
        <w:t>QUICK REFERENCE FOR COVID</w:t>
      </w:r>
      <w:r w:rsidR="006A58D3" w:rsidRPr="005F5A01">
        <w:rPr>
          <w:b/>
          <w:sz w:val="36"/>
          <w:szCs w:val="36"/>
        </w:rPr>
        <w:t>-19</w:t>
      </w:r>
      <w:r w:rsidRPr="005F5A01">
        <w:rPr>
          <w:b/>
          <w:sz w:val="36"/>
          <w:szCs w:val="36"/>
        </w:rPr>
        <w:t xml:space="preserve"> SUPPORTS:</w:t>
      </w:r>
    </w:p>
    <w:p w:rsidR="00106E01" w:rsidRPr="005F5A01" w:rsidRDefault="00B362CF" w:rsidP="00106E01">
      <w:pPr>
        <w:rPr>
          <w:b/>
          <w:sz w:val="24"/>
          <w:szCs w:val="24"/>
        </w:rPr>
      </w:pPr>
      <w:r w:rsidRPr="005F5A01">
        <w:rPr>
          <w:b/>
          <w:sz w:val="24"/>
          <w:szCs w:val="24"/>
        </w:rPr>
        <w:t>PPE Access:</w:t>
      </w:r>
    </w:p>
    <w:p w:rsidR="00106E01" w:rsidRPr="005F5A01" w:rsidRDefault="00106E01" w:rsidP="005F5A01">
      <w:pPr>
        <w:spacing w:after="0"/>
        <w:rPr>
          <w:bCs/>
          <w:sz w:val="24"/>
          <w:szCs w:val="24"/>
        </w:rPr>
      </w:pPr>
      <w:r w:rsidRPr="005F5A01">
        <w:rPr>
          <w:bCs/>
          <w:sz w:val="24"/>
          <w:szCs w:val="24"/>
        </w:rPr>
        <w:t xml:space="preserve">Huron Perth Healthcare Alliance (HPHA) is able to offer support. A “hub” is being set up at HPHA, so LTCH can alert HPHA if their normal routes of getting it have been exhausted and HPHA will do what they can to help. </w:t>
      </w:r>
    </w:p>
    <w:p w:rsidR="005F5A01" w:rsidRPr="005F5A01" w:rsidRDefault="005F5A01" w:rsidP="005F5A01">
      <w:pPr>
        <w:spacing w:after="0"/>
        <w:rPr>
          <w:bCs/>
          <w:sz w:val="24"/>
          <w:szCs w:val="24"/>
        </w:rPr>
      </w:pPr>
    </w:p>
    <w:p w:rsidR="00644F17" w:rsidRPr="005F5A01" w:rsidRDefault="00644F17" w:rsidP="005F5A01">
      <w:pPr>
        <w:spacing w:after="0"/>
        <w:contextualSpacing/>
        <w:rPr>
          <w:rFonts w:cstheme="minorHAnsi"/>
          <w:sz w:val="24"/>
          <w:szCs w:val="24"/>
        </w:rPr>
      </w:pPr>
      <w:r w:rsidRPr="005F5A01">
        <w:rPr>
          <w:rFonts w:cstheme="minorHAnsi"/>
          <w:sz w:val="24"/>
          <w:szCs w:val="24"/>
        </w:rPr>
        <w:t xml:space="preserve">Any non-hospital health provider within Huron and Perth region, who is in urgent need of PPE can submit their request to HPHA through this form: </w:t>
      </w:r>
      <w:hyperlink r:id="rId7" w:history="1">
        <w:r w:rsidRPr="005F5A01">
          <w:rPr>
            <w:rStyle w:val="Hyperlink"/>
            <w:rFonts w:cstheme="minorHAnsi"/>
            <w:sz w:val="24"/>
            <w:szCs w:val="24"/>
          </w:rPr>
          <w:t>https://app.smartsheet.com/b/form/dd43709056b245bba7272f2e5c07c6df</w:t>
        </w:r>
      </w:hyperlink>
      <w:r w:rsidRPr="005F5A01">
        <w:rPr>
          <w:rFonts w:cstheme="minorHAnsi"/>
          <w:sz w:val="24"/>
          <w:szCs w:val="24"/>
        </w:rPr>
        <w:t xml:space="preserve">  </w:t>
      </w:r>
    </w:p>
    <w:p w:rsidR="005F5A01" w:rsidRPr="005F5A01" w:rsidRDefault="005F5A01" w:rsidP="005F5A01">
      <w:pPr>
        <w:spacing w:after="0"/>
        <w:rPr>
          <w:sz w:val="24"/>
          <w:szCs w:val="24"/>
        </w:rPr>
      </w:pPr>
    </w:p>
    <w:p w:rsidR="00644F17" w:rsidRPr="005F5A01" w:rsidRDefault="00644F17" w:rsidP="005F5A01">
      <w:pPr>
        <w:spacing w:after="0"/>
        <w:rPr>
          <w:sz w:val="24"/>
          <w:szCs w:val="24"/>
        </w:rPr>
      </w:pPr>
      <w:r w:rsidRPr="005F5A01">
        <w:rPr>
          <w:sz w:val="24"/>
          <w:szCs w:val="24"/>
        </w:rPr>
        <w:t xml:space="preserve">If HPHA can fulfill the request, they will get the PPE coordinated; it may mean that you’ll need to drive to an HPHA hospital site to pick up the supplies, but we’ll work with you. If HPHA cannot fulfill the request, that request goes up the chain to our regional virtual warehouse (via the London procurement team called HMMS) to help out.  If London can’t fulfill the request, it’s escalated to the Ministry’s Emergency Operations Centre (MEOC).  </w:t>
      </w:r>
    </w:p>
    <w:p w:rsidR="005F5A01" w:rsidRPr="005F5A01" w:rsidRDefault="005F5A01" w:rsidP="005F5A01">
      <w:pPr>
        <w:spacing w:after="0"/>
        <w:rPr>
          <w:sz w:val="24"/>
          <w:szCs w:val="24"/>
        </w:rPr>
      </w:pPr>
    </w:p>
    <w:p w:rsidR="00106E01" w:rsidRPr="005F5A01" w:rsidRDefault="00106E01" w:rsidP="00106E01">
      <w:pPr>
        <w:rPr>
          <w:sz w:val="24"/>
          <w:szCs w:val="24"/>
        </w:rPr>
      </w:pPr>
      <w:r w:rsidRPr="005F5A01">
        <w:rPr>
          <w:bCs/>
          <w:sz w:val="24"/>
          <w:szCs w:val="24"/>
        </w:rPr>
        <w:t xml:space="preserve">HPHA is also offering </w:t>
      </w:r>
      <w:r w:rsidR="005F5A01" w:rsidRPr="005F5A01">
        <w:rPr>
          <w:bCs/>
          <w:sz w:val="24"/>
          <w:szCs w:val="24"/>
        </w:rPr>
        <w:t xml:space="preserve">N95 </w:t>
      </w:r>
      <w:r w:rsidRPr="005F5A01">
        <w:rPr>
          <w:bCs/>
          <w:sz w:val="24"/>
          <w:szCs w:val="24"/>
        </w:rPr>
        <w:t xml:space="preserve">mask fit testing for LTCH staff; contact Cassandra </w:t>
      </w:r>
      <w:proofErr w:type="spellStart"/>
      <w:r w:rsidRPr="005F5A01">
        <w:rPr>
          <w:bCs/>
          <w:sz w:val="24"/>
          <w:szCs w:val="24"/>
        </w:rPr>
        <w:t>Dejong</w:t>
      </w:r>
      <w:proofErr w:type="spellEnd"/>
      <w:r w:rsidRPr="005F5A01">
        <w:rPr>
          <w:bCs/>
          <w:sz w:val="24"/>
          <w:szCs w:val="24"/>
        </w:rPr>
        <w:t xml:space="preserve"> </w:t>
      </w:r>
      <w:hyperlink r:id="rId8" w:history="1">
        <w:r w:rsidRPr="005F5A01">
          <w:rPr>
            <w:rStyle w:val="Hyperlink"/>
            <w:sz w:val="24"/>
            <w:szCs w:val="24"/>
          </w:rPr>
          <w:t>cassandra.dejong@hpha.ca</w:t>
        </w:r>
      </w:hyperlink>
      <w:r w:rsidRPr="005F5A01">
        <w:rPr>
          <w:sz w:val="24"/>
          <w:szCs w:val="24"/>
        </w:rPr>
        <w:t xml:space="preserve"> </w:t>
      </w:r>
    </w:p>
    <w:p w:rsidR="00B362CF" w:rsidRPr="005F5A01" w:rsidRDefault="00B362CF" w:rsidP="00B362CF">
      <w:pPr>
        <w:rPr>
          <w:b/>
          <w:sz w:val="24"/>
          <w:szCs w:val="24"/>
        </w:rPr>
      </w:pPr>
      <w:r w:rsidRPr="005F5A01">
        <w:rPr>
          <w:b/>
          <w:sz w:val="24"/>
          <w:szCs w:val="24"/>
        </w:rPr>
        <w:t xml:space="preserve">Ministry of Health’s Workforce Matching </w:t>
      </w:r>
      <w:proofErr w:type="gramStart"/>
      <w:r w:rsidRPr="005F5A01">
        <w:rPr>
          <w:b/>
          <w:sz w:val="24"/>
          <w:szCs w:val="24"/>
        </w:rPr>
        <w:t>Portal</w:t>
      </w:r>
      <w:proofErr w:type="gramEnd"/>
      <w:r w:rsidRPr="005F5A01">
        <w:rPr>
          <w:b/>
          <w:sz w:val="24"/>
          <w:szCs w:val="24"/>
        </w:rPr>
        <w:br/>
      </w:r>
      <w:r w:rsidRPr="005F5A01">
        <w:rPr>
          <w:sz w:val="24"/>
          <w:szCs w:val="24"/>
        </w:rPr>
        <w:t>(If you are experiencing staffing concerns)</w:t>
      </w:r>
    </w:p>
    <w:p w:rsidR="00B362CF" w:rsidRPr="005F5A01" w:rsidRDefault="005F5A01" w:rsidP="00B362CF">
      <w:pPr>
        <w:rPr>
          <w:b/>
          <w:sz w:val="24"/>
          <w:szCs w:val="24"/>
        </w:rPr>
      </w:pPr>
      <w:hyperlink r:id="rId9" w:history="1">
        <w:r w:rsidR="00B362CF" w:rsidRPr="005F5A01">
          <w:rPr>
            <w:rStyle w:val="Hyperlink"/>
            <w:b/>
            <w:sz w:val="24"/>
            <w:szCs w:val="24"/>
          </w:rPr>
          <w:t>https://healthcloudtrialmaster-15a4d-17117fe91a8.force.com/matchingportal/s/?language=en_US</w:t>
        </w:r>
      </w:hyperlink>
    </w:p>
    <w:p w:rsidR="005F5A01" w:rsidRPr="005F5A01" w:rsidRDefault="00B362CF" w:rsidP="005F5A01">
      <w:pPr>
        <w:spacing w:after="0"/>
        <w:rPr>
          <w:b/>
          <w:sz w:val="24"/>
          <w:szCs w:val="24"/>
        </w:rPr>
      </w:pPr>
      <w:r w:rsidRPr="005F5A01">
        <w:rPr>
          <w:b/>
          <w:sz w:val="24"/>
          <w:szCs w:val="24"/>
        </w:rPr>
        <w:t>How to get more swabs:</w:t>
      </w:r>
    </w:p>
    <w:p w:rsidR="005F5A01" w:rsidRPr="005F5A01" w:rsidRDefault="00106E01" w:rsidP="005F5A01">
      <w:pPr>
        <w:spacing w:after="0"/>
        <w:rPr>
          <w:sz w:val="24"/>
          <w:szCs w:val="24"/>
        </w:rPr>
      </w:pPr>
      <w:r w:rsidRPr="005F5A01">
        <w:rPr>
          <w:sz w:val="24"/>
          <w:szCs w:val="24"/>
        </w:rPr>
        <w:t>Ca</w:t>
      </w:r>
      <w:r w:rsidR="005F5A01" w:rsidRPr="005F5A01">
        <w:rPr>
          <w:sz w:val="24"/>
          <w:szCs w:val="24"/>
        </w:rPr>
        <w:t>ll HPPH</w:t>
      </w:r>
      <w:r w:rsidR="005F5A01">
        <w:rPr>
          <w:sz w:val="24"/>
          <w:szCs w:val="24"/>
        </w:rPr>
        <w:t xml:space="preserve"> at 1-888-221-2133</w:t>
      </w:r>
      <w:r w:rsidR="005F5A01" w:rsidRPr="005F5A01">
        <w:rPr>
          <w:sz w:val="24"/>
          <w:szCs w:val="24"/>
        </w:rPr>
        <w:t xml:space="preserve"> to request more swabs. </w:t>
      </w:r>
    </w:p>
    <w:p w:rsidR="00106E01" w:rsidRPr="005F5A01" w:rsidRDefault="00106E01" w:rsidP="005F5A01">
      <w:pPr>
        <w:pStyle w:val="ListParagraph"/>
        <w:numPr>
          <w:ilvl w:val="0"/>
          <w:numId w:val="9"/>
        </w:numPr>
        <w:rPr>
          <w:sz w:val="24"/>
          <w:szCs w:val="24"/>
        </w:rPr>
      </w:pPr>
      <w:r w:rsidRPr="005F5A01">
        <w:rPr>
          <w:sz w:val="24"/>
          <w:szCs w:val="24"/>
        </w:rPr>
        <w:t>In Huron, contact Courtney x. 2557</w:t>
      </w:r>
      <w:r w:rsidRPr="005F5A01">
        <w:rPr>
          <w:sz w:val="24"/>
          <w:szCs w:val="24"/>
        </w:rPr>
        <w:br/>
        <w:t>In Perth , contact Karen x. 3232 or Kara x. 3678</w:t>
      </w:r>
    </w:p>
    <w:p w:rsidR="00106E01" w:rsidRPr="005F5A01" w:rsidRDefault="00106E01" w:rsidP="005F5A01">
      <w:pPr>
        <w:spacing w:after="0"/>
        <w:rPr>
          <w:b/>
          <w:sz w:val="24"/>
          <w:szCs w:val="24"/>
        </w:rPr>
      </w:pPr>
    </w:p>
    <w:p w:rsidR="00B362CF" w:rsidRPr="005F5A01" w:rsidRDefault="00B362CF" w:rsidP="00A72959">
      <w:pPr>
        <w:rPr>
          <w:rFonts w:eastAsia="Times New Roman"/>
          <w:sz w:val="24"/>
          <w:szCs w:val="24"/>
          <w:lang w:val="en-US"/>
        </w:rPr>
      </w:pPr>
      <w:r w:rsidRPr="005F5A01">
        <w:rPr>
          <w:b/>
          <w:sz w:val="24"/>
          <w:szCs w:val="24"/>
        </w:rPr>
        <w:t>Southwest IPAC info:</w:t>
      </w:r>
      <w:r w:rsidRPr="005F5A01">
        <w:rPr>
          <w:b/>
          <w:sz w:val="24"/>
          <w:szCs w:val="24"/>
          <w:lang w:val="en-US"/>
        </w:rPr>
        <w:t> </w:t>
      </w:r>
      <w:r w:rsidR="00A72959" w:rsidRPr="005F5A01">
        <w:rPr>
          <w:b/>
          <w:sz w:val="24"/>
          <w:szCs w:val="24"/>
          <w:lang w:val="en-US"/>
        </w:rPr>
        <w:br/>
      </w:r>
      <w:r w:rsidRPr="005F5A01">
        <w:rPr>
          <w:rFonts w:eastAsia="Times New Roman"/>
          <w:sz w:val="24"/>
          <w:szCs w:val="24"/>
          <w:lang w:val="en-US"/>
        </w:rPr>
        <w:t>Public Health Ontario (PHO) is offering 1:1 virtual support in regards to questions and education surrounding infection prevention and control (IPAC).</w:t>
      </w:r>
    </w:p>
    <w:p w:rsidR="00B362CF" w:rsidRPr="005F5A01" w:rsidRDefault="00B362CF" w:rsidP="005F5A01">
      <w:pPr>
        <w:numPr>
          <w:ilvl w:val="1"/>
          <w:numId w:val="2"/>
        </w:numPr>
        <w:spacing w:after="0" w:line="240" w:lineRule="auto"/>
        <w:ind w:hanging="357"/>
        <w:rPr>
          <w:rFonts w:eastAsia="Times New Roman"/>
          <w:sz w:val="24"/>
          <w:szCs w:val="24"/>
          <w:lang w:val="en-US"/>
        </w:rPr>
      </w:pPr>
      <w:r w:rsidRPr="005F5A01">
        <w:rPr>
          <w:rFonts w:eastAsia="Times New Roman"/>
          <w:sz w:val="24"/>
          <w:szCs w:val="24"/>
          <w:lang w:val="en-US"/>
        </w:rPr>
        <w:t>The PHO IPAC West Team can be reached at:</w:t>
      </w:r>
    </w:p>
    <w:p w:rsidR="00B362CF" w:rsidRPr="005F5A01" w:rsidRDefault="00B362CF" w:rsidP="005F5A01">
      <w:pPr>
        <w:numPr>
          <w:ilvl w:val="2"/>
          <w:numId w:val="2"/>
        </w:numPr>
        <w:spacing w:after="0" w:line="240" w:lineRule="auto"/>
        <w:ind w:hanging="357"/>
        <w:rPr>
          <w:rFonts w:eastAsia="Times New Roman"/>
          <w:sz w:val="24"/>
          <w:szCs w:val="24"/>
          <w:lang w:val="en-US"/>
        </w:rPr>
      </w:pPr>
      <w:r w:rsidRPr="005F5A01">
        <w:rPr>
          <w:rFonts w:eastAsia="Times New Roman"/>
          <w:sz w:val="24"/>
          <w:szCs w:val="24"/>
          <w:lang w:val="en-US"/>
        </w:rPr>
        <w:t xml:space="preserve">Tel.: </w:t>
      </w:r>
      <w:hyperlink r:id="rId10" w:history="1">
        <w:r w:rsidRPr="005F5A01">
          <w:rPr>
            <w:rStyle w:val="Hyperlink"/>
            <w:rFonts w:eastAsia="Times New Roman"/>
            <w:sz w:val="24"/>
            <w:szCs w:val="24"/>
            <w:lang w:val="en-US"/>
          </w:rPr>
          <w:t>226-779-1940</w:t>
        </w:r>
      </w:hyperlink>
    </w:p>
    <w:p w:rsidR="00B362CF" w:rsidRPr="005F5A01" w:rsidRDefault="00B362CF" w:rsidP="005F5A01">
      <w:pPr>
        <w:numPr>
          <w:ilvl w:val="2"/>
          <w:numId w:val="2"/>
        </w:numPr>
        <w:spacing w:after="0" w:line="240" w:lineRule="auto"/>
        <w:ind w:hanging="357"/>
        <w:rPr>
          <w:rFonts w:eastAsia="Times New Roman"/>
          <w:sz w:val="24"/>
          <w:szCs w:val="24"/>
          <w:lang w:val="en-US"/>
        </w:rPr>
      </w:pPr>
      <w:r w:rsidRPr="005F5A01">
        <w:rPr>
          <w:rFonts w:eastAsia="Times New Roman"/>
          <w:sz w:val="24"/>
          <w:szCs w:val="24"/>
          <w:lang w:val="en-US"/>
        </w:rPr>
        <w:t xml:space="preserve">Toll Free: </w:t>
      </w:r>
      <w:hyperlink r:id="rId11" w:history="1">
        <w:r w:rsidRPr="005F5A01">
          <w:rPr>
            <w:rStyle w:val="Hyperlink"/>
            <w:rFonts w:eastAsia="Times New Roman"/>
            <w:sz w:val="24"/>
            <w:szCs w:val="24"/>
            <w:lang w:val="en-US"/>
          </w:rPr>
          <w:t>1-866-916-1127</w:t>
        </w:r>
      </w:hyperlink>
    </w:p>
    <w:p w:rsidR="005F5A01" w:rsidRDefault="00B362CF" w:rsidP="005F5A01">
      <w:pPr>
        <w:numPr>
          <w:ilvl w:val="2"/>
          <w:numId w:val="2"/>
        </w:numPr>
        <w:spacing w:after="0" w:line="240" w:lineRule="auto"/>
        <w:ind w:hanging="357"/>
        <w:rPr>
          <w:rFonts w:eastAsia="Times New Roman"/>
          <w:sz w:val="24"/>
          <w:szCs w:val="24"/>
          <w:lang w:val="en-US"/>
        </w:rPr>
      </w:pPr>
      <w:r w:rsidRPr="005F5A01">
        <w:rPr>
          <w:rFonts w:eastAsia="Times New Roman"/>
          <w:sz w:val="24"/>
          <w:szCs w:val="24"/>
          <w:lang w:val="en-US"/>
        </w:rPr>
        <w:t xml:space="preserve">Fax: </w:t>
      </w:r>
      <w:hyperlink r:id="rId12" w:history="1">
        <w:r w:rsidRPr="005F5A01">
          <w:rPr>
            <w:rStyle w:val="Hyperlink"/>
            <w:rFonts w:eastAsia="Times New Roman"/>
            <w:sz w:val="24"/>
            <w:szCs w:val="24"/>
            <w:lang w:val="en-US"/>
          </w:rPr>
          <w:t>519-284-0210</w:t>
        </w:r>
      </w:hyperlink>
    </w:p>
    <w:p w:rsidR="00B362CF" w:rsidRPr="005F5A01" w:rsidRDefault="00B362CF" w:rsidP="005F5A01">
      <w:pPr>
        <w:numPr>
          <w:ilvl w:val="2"/>
          <w:numId w:val="2"/>
        </w:numPr>
        <w:spacing w:after="0" w:line="240" w:lineRule="auto"/>
        <w:ind w:hanging="357"/>
        <w:rPr>
          <w:rFonts w:eastAsia="Times New Roman"/>
          <w:sz w:val="24"/>
          <w:szCs w:val="24"/>
          <w:lang w:val="en-US"/>
        </w:rPr>
      </w:pPr>
      <w:bookmarkStart w:id="0" w:name="_GoBack"/>
      <w:bookmarkEnd w:id="0"/>
      <w:r w:rsidRPr="005F5A01">
        <w:rPr>
          <w:rFonts w:eastAsia="Times New Roman"/>
          <w:sz w:val="24"/>
          <w:szCs w:val="24"/>
          <w:lang w:val="en-US"/>
        </w:rPr>
        <w:t xml:space="preserve">Email: </w:t>
      </w:r>
      <w:hyperlink r:id="rId13" w:history="1">
        <w:r w:rsidRPr="005F5A01">
          <w:rPr>
            <w:rStyle w:val="Hyperlink"/>
            <w:rFonts w:eastAsia="Times New Roman"/>
            <w:sz w:val="24"/>
            <w:szCs w:val="24"/>
            <w:lang w:val="en-US"/>
          </w:rPr>
          <w:t>ipacwest@oahpp.ca</w:t>
        </w:r>
      </w:hyperlink>
    </w:p>
    <w:sectPr w:rsidR="00B362CF" w:rsidRPr="005F5A01">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E01" w:rsidRDefault="00106E01" w:rsidP="00106E01">
      <w:pPr>
        <w:spacing w:after="0" w:line="240" w:lineRule="auto"/>
      </w:pPr>
      <w:r>
        <w:separator/>
      </w:r>
    </w:p>
  </w:endnote>
  <w:endnote w:type="continuationSeparator" w:id="0">
    <w:p w:rsidR="00106E01" w:rsidRDefault="00106E01" w:rsidP="0010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E01" w:rsidRDefault="00106E01" w:rsidP="00106E01">
      <w:pPr>
        <w:spacing w:after="0" w:line="240" w:lineRule="auto"/>
      </w:pPr>
      <w:r>
        <w:separator/>
      </w:r>
    </w:p>
  </w:footnote>
  <w:footnote w:type="continuationSeparator" w:id="0">
    <w:p w:rsidR="00106E01" w:rsidRDefault="00106E01" w:rsidP="00106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E01" w:rsidRDefault="00106E01">
    <w:pPr>
      <w:pStyle w:val="Header"/>
    </w:pPr>
    <w:r>
      <w:rPr>
        <w:noProof/>
        <w:lang w:eastAsia="en-CA"/>
      </w:rPr>
      <w:drawing>
        <wp:inline distT="0" distB="0" distL="0" distR="0" wp14:anchorId="2EFC6F31" wp14:editId="254267DF">
          <wp:extent cx="1751163" cy="65084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PH-logo-long_RGB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3491" cy="6814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AC2"/>
    <w:multiLevelType w:val="hybridMultilevel"/>
    <w:tmpl w:val="1B087C80"/>
    <w:lvl w:ilvl="0" w:tplc="1EC4A5AA">
      <w:start w:val="1"/>
      <w:numFmt w:val="decimal"/>
      <w:lvlText w:val="%1."/>
      <w:lvlJc w:val="left"/>
      <w:pPr>
        <w:ind w:left="720" w:hanging="360"/>
      </w:pPr>
      <w:rPr>
        <w:rFonts w:asciiTheme="minorHAnsi" w:hAnsiTheme="minorHAnsi" w:cstheme="minorBidi"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B40B72"/>
    <w:multiLevelType w:val="hybridMultilevel"/>
    <w:tmpl w:val="A6FEC77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 w15:restartNumberingAfterBreak="0">
    <w:nsid w:val="0D3D1528"/>
    <w:multiLevelType w:val="hybridMultilevel"/>
    <w:tmpl w:val="B380A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16726E"/>
    <w:multiLevelType w:val="hybridMultilevel"/>
    <w:tmpl w:val="7674D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E55B54"/>
    <w:multiLevelType w:val="multilevel"/>
    <w:tmpl w:val="EB9E8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79012E"/>
    <w:multiLevelType w:val="multilevel"/>
    <w:tmpl w:val="FDBE1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48645B"/>
    <w:multiLevelType w:val="hybridMultilevel"/>
    <w:tmpl w:val="7F5417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8CF6B4F"/>
    <w:multiLevelType w:val="hybridMultilevel"/>
    <w:tmpl w:val="DB165714"/>
    <w:lvl w:ilvl="0" w:tplc="754E9F46">
      <w:numFmt w:val="bullet"/>
      <w:lvlText w:val="-"/>
      <w:lvlJc w:val="left"/>
      <w:pPr>
        <w:ind w:left="1080" w:hanging="360"/>
      </w:pPr>
      <w:rPr>
        <w:rFonts w:ascii="Calibri" w:eastAsia="Calibr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8" w15:restartNumberingAfterBreak="0">
    <w:nsid w:val="4900493F"/>
    <w:multiLevelType w:val="multilevel"/>
    <w:tmpl w:val="6C86D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8"/>
  </w:num>
  <w:num w:numId="4">
    <w:abstractNumId w:val="6"/>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CF"/>
    <w:rsid w:val="00106E01"/>
    <w:rsid w:val="002E3F54"/>
    <w:rsid w:val="005F5A01"/>
    <w:rsid w:val="00644F17"/>
    <w:rsid w:val="006A58D3"/>
    <w:rsid w:val="00A72959"/>
    <w:rsid w:val="00B1051F"/>
    <w:rsid w:val="00B362CF"/>
    <w:rsid w:val="00C406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1DBC"/>
  <w15:chartTrackingRefBased/>
  <w15:docId w15:val="{66E64A54-6A88-4DD8-9FA7-B31FD494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2CF"/>
    <w:rPr>
      <w:color w:val="0563C1"/>
      <w:u w:val="single"/>
    </w:rPr>
  </w:style>
  <w:style w:type="paragraph" w:styleId="ListParagraph">
    <w:name w:val="List Paragraph"/>
    <w:basedOn w:val="Normal"/>
    <w:uiPriority w:val="34"/>
    <w:qFormat/>
    <w:rsid w:val="00B362CF"/>
    <w:pPr>
      <w:spacing w:after="0" w:line="240" w:lineRule="auto"/>
      <w:ind w:left="720"/>
    </w:pPr>
    <w:rPr>
      <w:rFonts w:ascii="Calibri" w:hAnsi="Calibri" w:cs="Calibri"/>
    </w:rPr>
  </w:style>
  <w:style w:type="paragraph" w:styleId="Header">
    <w:name w:val="header"/>
    <w:basedOn w:val="Normal"/>
    <w:link w:val="HeaderChar"/>
    <w:uiPriority w:val="99"/>
    <w:unhideWhenUsed/>
    <w:rsid w:val="00106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E01"/>
  </w:style>
  <w:style w:type="paragraph" w:styleId="Footer">
    <w:name w:val="footer"/>
    <w:basedOn w:val="Normal"/>
    <w:link w:val="FooterChar"/>
    <w:uiPriority w:val="99"/>
    <w:unhideWhenUsed/>
    <w:rsid w:val="00106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642599">
      <w:bodyDiv w:val="1"/>
      <w:marLeft w:val="0"/>
      <w:marRight w:val="0"/>
      <w:marTop w:val="0"/>
      <w:marBottom w:val="0"/>
      <w:divBdr>
        <w:top w:val="none" w:sz="0" w:space="0" w:color="auto"/>
        <w:left w:val="none" w:sz="0" w:space="0" w:color="auto"/>
        <w:bottom w:val="none" w:sz="0" w:space="0" w:color="auto"/>
        <w:right w:val="none" w:sz="0" w:space="0" w:color="auto"/>
      </w:divBdr>
    </w:div>
    <w:div w:id="735398774">
      <w:bodyDiv w:val="1"/>
      <w:marLeft w:val="0"/>
      <w:marRight w:val="0"/>
      <w:marTop w:val="0"/>
      <w:marBottom w:val="0"/>
      <w:divBdr>
        <w:top w:val="none" w:sz="0" w:space="0" w:color="auto"/>
        <w:left w:val="none" w:sz="0" w:space="0" w:color="auto"/>
        <w:bottom w:val="none" w:sz="0" w:space="0" w:color="auto"/>
        <w:right w:val="none" w:sz="0" w:space="0" w:color="auto"/>
      </w:divBdr>
    </w:div>
    <w:div w:id="151711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sandra.dejong@hpha.ca" TargetMode="External"/><Relationship Id="rId13" Type="http://schemas.openxmlformats.org/officeDocument/2006/relationships/hyperlink" Target="mailto:ipacwest@oahpp.ca" TargetMode="External"/><Relationship Id="rId3" Type="http://schemas.openxmlformats.org/officeDocument/2006/relationships/settings" Target="settings.xml"/><Relationship Id="rId7" Type="http://schemas.openxmlformats.org/officeDocument/2006/relationships/hyperlink" Target="https://app.smartsheet.com/b/form/dd43709056b245bba7272f2e5c07c6df" TargetMode="External"/><Relationship Id="rId12" Type="http://schemas.openxmlformats.org/officeDocument/2006/relationships/hyperlink" Target="tel:51928402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866916112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tel:2267791940" TargetMode="External"/><Relationship Id="rId4" Type="http://schemas.openxmlformats.org/officeDocument/2006/relationships/webSettings" Target="webSettings.xml"/><Relationship Id="rId9" Type="http://schemas.openxmlformats.org/officeDocument/2006/relationships/hyperlink" Target="https://healthcloudtrialmaster-15a4d-17117fe91a8.force.com/matchingportal/s/?language=en_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Adas</dc:creator>
  <cp:keywords/>
  <dc:description/>
  <cp:lastModifiedBy>Communications</cp:lastModifiedBy>
  <cp:revision>4</cp:revision>
  <dcterms:created xsi:type="dcterms:W3CDTF">2020-04-17T21:12:00Z</dcterms:created>
  <dcterms:modified xsi:type="dcterms:W3CDTF">2020-04-17T21:18:00Z</dcterms:modified>
</cp:coreProperties>
</file>